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79" w:rsidRDefault="00AD6B79" w:rsidP="00AD6B79">
      <w:pPr>
        <w:jc w:val="right"/>
      </w:pPr>
    </w:p>
    <w:p w:rsidR="00AD6B79" w:rsidRPr="00482771" w:rsidRDefault="00AD6B79" w:rsidP="00AD6B7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8277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Муниципальное общеобразовате</w:t>
      </w:r>
      <w:r w:rsidRPr="00482771">
        <w:rPr>
          <w:rFonts w:ascii="Times New Roman" w:hAnsi="Times New Roman" w:cs="Times New Roman"/>
          <w:b/>
          <w:sz w:val="32"/>
          <w:szCs w:val="28"/>
          <w:u w:val="single"/>
        </w:rPr>
        <w:t>льное учреждение Красноярская начальная школа</w:t>
      </w:r>
      <w:r w:rsidRPr="0048277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– детский сад</w:t>
      </w:r>
    </w:p>
    <w:p w:rsidR="00AD6B79" w:rsidRDefault="00AD6B79" w:rsidP="00AD6B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6B79" w:rsidTr="002A1D5B">
        <w:tc>
          <w:tcPr>
            <w:tcW w:w="4785" w:type="dxa"/>
          </w:tcPr>
          <w:p w:rsidR="00AD6B79" w:rsidRPr="004968B3" w:rsidRDefault="00AD6B79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8B3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  <w:p w:rsidR="00AD6B79" w:rsidRPr="004968B3" w:rsidRDefault="00AD6B79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 w:rsidRPr="004968B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AD6B79" w:rsidRPr="004968B3" w:rsidRDefault="00AD6B79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Pr="004968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D6B79" w:rsidRPr="00F67D02" w:rsidRDefault="00AD6B79" w:rsidP="002A1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F67D02" w:rsidRPr="00F67D0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F67D02" w:rsidRPr="00F67D02" w:rsidRDefault="00F67D02" w:rsidP="002A1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2">
              <w:rPr>
                <w:rFonts w:ascii="Times New Roman" w:hAnsi="Times New Roman" w:cs="Times New Roman"/>
                <w:sz w:val="24"/>
                <w:szCs w:val="24"/>
              </w:rPr>
              <w:t>приказом МОУ Красноярской Н</w:t>
            </w:r>
            <w:proofErr w:type="gramStart"/>
            <w:r w:rsidRPr="00F67D02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F67D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              </w:t>
            </w:r>
          </w:p>
          <w:p w:rsidR="00AD6B79" w:rsidRPr="004968B3" w:rsidRDefault="00AD6B79" w:rsidP="00F67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2">
              <w:rPr>
                <w:rFonts w:ascii="Times New Roman" w:hAnsi="Times New Roman" w:cs="Times New Roman"/>
                <w:sz w:val="24"/>
                <w:szCs w:val="24"/>
              </w:rPr>
              <w:t>от 08.02.2021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6B79" w:rsidRDefault="00AD6B79" w:rsidP="00AD6B79">
      <w:pPr>
        <w:pStyle w:val="a3"/>
        <w:tabs>
          <w:tab w:val="left" w:pos="-240"/>
          <w:tab w:val="left" w:pos="120"/>
        </w:tabs>
        <w:ind w:left="1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630" w:rsidRDefault="00D33630" w:rsidP="00D3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33630" w:rsidRDefault="00D33630" w:rsidP="00D3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родителей                               </w:t>
      </w:r>
    </w:p>
    <w:p w:rsidR="00D33630" w:rsidRDefault="00D33630" w:rsidP="00D3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от 11.02.2021                               </w:t>
      </w:r>
    </w:p>
    <w:p w:rsidR="005B4BD8" w:rsidRDefault="005B4BD8" w:rsidP="00D33630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BD8" w:rsidRPr="00D33630" w:rsidRDefault="005B4BD8" w:rsidP="00D33630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5B4BD8" w:rsidRPr="00570A59" w:rsidTr="008D53D5">
        <w:trPr>
          <w:trHeight w:val="248"/>
          <w:jc w:val="right"/>
        </w:trPr>
        <w:tc>
          <w:tcPr>
            <w:tcW w:w="5096" w:type="dxa"/>
          </w:tcPr>
          <w:p w:rsidR="005B4BD8" w:rsidRPr="00570A59" w:rsidRDefault="005B4BD8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5B4BD8" w:rsidRPr="00570A59" w:rsidTr="008D53D5">
        <w:trPr>
          <w:trHeight w:val="483"/>
          <w:jc w:val="right"/>
        </w:trPr>
        <w:tc>
          <w:tcPr>
            <w:tcW w:w="5096" w:type="dxa"/>
          </w:tcPr>
          <w:p w:rsidR="005B4BD8" w:rsidRPr="00570A59" w:rsidRDefault="005B4BD8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5B4BD8" w:rsidRPr="00570A59" w:rsidTr="008D53D5">
        <w:trPr>
          <w:trHeight w:val="288"/>
          <w:jc w:val="right"/>
        </w:trPr>
        <w:tc>
          <w:tcPr>
            <w:tcW w:w="5096" w:type="dxa"/>
          </w:tcPr>
          <w:p w:rsidR="005B4BD8" w:rsidRPr="00570A59" w:rsidRDefault="005B4BD8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5B4BD8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5B4BD8" w:rsidRPr="00570A59" w:rsidRDefault="005B4BD8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5B4BD8" w:rsidRPr="00061E43" w:rsidTr="008D53D5">
        <w:trPr>
          <w:trHeight w:val="530"/>
          <w:jc w:val="right"/>
        </w:trPr>
        <w:tc>
          <w:tcPr>
            <w:tcW w:w="5096" w:type="dxa"/>
          </w:tcPr>
          <w:p w:rsidR="005B4BD8" w:rsidRPr="00061E43" w:rsidRDefault="005B4BD8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5B4BD8" w:rsidRPr="00570A59" w:rsidTr="008D53D5">
        <w:trPr>
          <w:trHeight w:val="244"/>
          <w:jc w:val="right"/>
        </w:trPr>
        <w:tc>
          <w:tcPr>
            <w:tcW w:w="5096" w:type="dxa"/>
          </w:tcPr>
          <w:p w:rsidR="005B4BD8" w:rsidRPr="00570A59" w:rsidRDefault="005B4BD8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5B4BD8" w:rsidRPr="00570A59" w:rsidTr="008D53D5">
        <w:trPr>
          <w:trHeight w:val="266"/>
          <w:jc w:val="right"/>
        </w:trPr>
        <w:tc>
          <w:tcPr>
            <w:tcW w:w="5096" w:type="dxa"/>
          </w:tcPr>
          <w:p w:rsidR="005B4BD8" w:rsidRPr="00570A59" w:rsidRDefault="005B4BD8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5B4BD8" w:rsidRPr="00D33630" w:rsidRDefault="005B4BD8" w:rsidP="00D33630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D2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обучающихся (воспитанников) МОУ </w:t>
      </w:r>
      <w:proofErr w:type="gramStart"/>
      <w:r w:rsidRPr="00D53AD2">
        <w:rPr>
          <w:rFonts w:ascii="Times New Roman" w:hAnsi="Times New Roman" w:cs="Times New Roman"/>
          <w:b/>
          <w:sz w:val="28"/>
          <w:szCs w:val="28"/>
        </w:rPr>
        <w:t>Красноярской</w:t>
      </w:r>
      <w:proofErr w:type="gramEnd"/>
      <w:r w:rsidRPr="00D53AD2">
        <w:rPr>
          <w:rFonts w:ascii="Times New Roman" w:hAnsi="Times New Roman" w:cs="Times New Roman"/>
          <w:b/>
          <w:sz w:val="28"/>
          <w:szCs w:val="28"/>
        </w:rPr>
        <w:t xml:space="preserve"> НШ – детский сад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B79" w:rsidRPr="00D53AD2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B79" w:rsidRPr="00FD571A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воспитанников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Красноярская начальная школа – детский сад </w:t>
      </w:r>
      <w:r w:rsidRPr="00FD571A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Российской Федерации № 28 от 28.09.2020г.,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Красноярск</w:t>
      </w:r>
      <w:r w:rsidR="00D33630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D336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336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детск</w:t>
      </w:r>
      <w:r w:rsidR="00D336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D33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1A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lastRenderedPageBreak/>
        <w:t xml:space="preserve"> 1.2. Правила разработаны с целью обеспечения комфортного и безопасного пребывания детей в детском саду, а также успешной реализации целей и задач образовательной деятельности, определенных в уставе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D571A">
        <w:rPr>
          <w:rFonts w:ascii="Times New Roman" w:hAnsi="Times New Roman" w:cs="Times New Roman"/>
          <w:sz w:val="28"/>
          <w:szCs w:val="28"/>
        </w:rPr>
        <w:t>, и определяют режим образовательного процесса, внутренний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 защиту их прав</w:t>
      </w:r>
      <w:r w:rsidRPr="00FD5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1.4. При приеме воспитанников администрация детского сада обязана ознакомить их родителей (законных представителей) с настоящими Правилами.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1.5. Копии настоящих Правил размещаются на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ом стенде </w:t>
      </w:r>
      <w:r w:rsidRPr="00FD571A">
        <w:rPr>
          <w:rFonts w:ascii="Times New Roman" w:hAnsi="Times New Roman" w:cs="Times New Roman"/>
          <w:sz w:val="28"/>
          <w:szCs w:val="28"/>
        </w:rPr>
        <w:t xml:space="preserve">учреждения,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D571A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1.6. Администрация, педагогический совет, общее собрание трудового коллектива учреждения, а также родители (законные представители) воспитанников имеют право вносить предложения по усовершенствованию и изменению настоящих Правил.</w:t>
      </w:r>
    </w:p>
    <w:p w:rsidR="00AD6B79" w:rsidRPr="00BF2C8F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8F">
        <w:rPr>
          <w:rFonts w:ascii="Times New Roman" w:hAnsi="Times New Roman" w:cs="Times New Roman"/>
          <w:b/>
          <w:sz w:val="28"/>
          <w:szCs w:val="28"/>
        </w:rPr>
        <w:t>2. Режим работы учреждения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работает с 7.30 ч. до 18.0</w:t>
      </w:r>
      <w:r w:rsidRPr="00FD571A">
        <w:rPr>
          <w:rFonts w:ascii="Times New Roman" w:hAnsi="Times New Roman" w:cs="Times New Roman"/>
          <w:sz w:val="28"/>
          <w:szCs w:val="28"/>
        </w:rPr>
        <w:t xml:space="preserve">0 часов. Выходные дни – суббота, воскресенье, праздничные дни.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Разновозрастная группа  работае</w:t>
      </w:r>
      <w:r w:rsidRPr="00FD571A">
        <w:rPr>
          <w:rFonts w:ascii="Times New Roman" w:hAnsi="Times New Roman" w:cs="Times New Roman"/>
          <w:sz w:val="28"/>
          <w:szCs w:val="28"/>
        </w:rPr>
        <w:t>т в соответствии с утвержденным общим расписанием организованной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планом 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воспитательнообразовательной</w:t>
      </w:r>
      <w:proofErr w:type="spellEnd"/>
      <w:r w:rsidRPr="00FD571A">
        <w:rPr>
          <w:rFonts w:ascii="Times New Roman" w:hAnsi="Times New Roman" w:cs="Times New Roman"/>
          <w:sz w:val="28"/>
          <w:szCs w:val="28"/>
        </w:rPr>
        <w:t xml:space="preserve"> работы и режимом, составленными в соответствии с возрастными и психологическими особенностями воспитанников. </w:t>
      </w:r>
      <w:proofErr w:type="gramEnd"/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Группа</w:t>
      </w:r>
      <w:r w:rsidRPr="00FD571A">
        <w:rPr>
          <w:rFonts w:ascii="Times New Roman" w:hAnsi="Times New Roman" w:cs="Times New Roman"/>
          <w:sz w:val="28"/>
          <w:szCs w:val="28"/>
        </w:rPr>
        <w:t xml:space="preserve"> функционируют в режиме 5-дневной рабочей недели. 2.4. Основу режима образовательного процесса в учреждении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обучающихся.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2.5. Прием детей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осуществляется с 7.30 ч. до 08.15</w:t>
      </w:r>
      <w:r w:rsidRPr="00FD571A">
        <w:rPr>
          <w:rFonts w:ascii="Times New Roman" w:hAnsi="Times New Roman" w:cs="Times New Roman"/>
          <w:sz w:val="28"/>
          <w:szCs w:val="28"/>
        </w:rPr>
        <w:t xml:space="preserve"> ч. часов.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2.6. Родители (законные представители) обязаны забирать в</w:t>
      </w:r>
      <w:r>
        <w:rPr>
          <w:rFonts w:ascii="Times New Roman" w:hAnsi="Times New Roman" w:cs="Times New Roman"/>
          <w:sz w:val="28"/>
          <w:szCs w:val="28"/>
        </w:rPr>
        <w:t>оспитанников из учреждения до 17</w:t>
      </w:r>
      <w:r w:rsidRPr="00FD571A">
        <w:rPr>
          <w:rFonts w:ascii="Times New Roman" w:hAnsi="Times New Roman" w:cs="Times New Roman"/>
          <w:sz w:val="28"/>
          <w:szCs w:val="28"/>
        </w:rPr>
        <w:t>.30 часов. В случае неожиданной задержки родитель (законный представитель) должен незамедлительно связаться с воспитателем группы.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2.7. В случае если родители (законные представители) не могут лично забрать ребенка, то заранее оповещают об этом администрацию учреждения,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2C8F">
        <w:rPr>
          <w:rFonts w:ascii="Times New Roman" w:hAnsi="Times New Roman" w:cs="Times New Roman"/>
          <w:b/>
          <w:sz w:val="28"/>
          <w:szCs w:val="28"/>
        </w:rPr>
        <w:lastRenderedPageBreak/>
        <w:t>3. Здоровье воспитанников</w:t>
      </w:r>
      <w:r w:rsidRPr="00FD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3.1. Контроль утреннего приема воспита</w:t>
      </w:r>
      <w:r>
        <w:rPr>
          <w:rFonts w:ascii="Times New Roman" w:hAnsi="Times New Roman" w:cs="Times New Roman"/>
          <w:sz w:val="28"/>
          <w:szCs w:val="28"/>
        </w:rPr>
        <w:t>нников осуществляет помощник воспитателя</w:t>
      </w:r>
      <w:r w:rsidRPr="00FD571A">
        <w:rPr>
          <w:rFonts w:ascii="Times New Roman" w:hAnsi="Times New Roman" w:cs="Times New Roman"/>
          <w:sz w:val="28"/>
          <w:szCs w:val="28"/>
        </w:rPr>
        <w:t>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3.2. Выявленные больные или с подозрением на заболевание воспитанники в учреждение не принимаются; заболевших в течение дня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воспитанника в учреждение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3.4. Если у воспитанника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3.5. О невозможности прихода воспитанника по болезни или другой уважительной причине родители (законные представители) должны сообщить в учреждение.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3.6. Воспитанник, не посещающий учреждение по болезни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3.7.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FD571A">
        <w:rPr>
          <w:rFonts w:ascii="Times New Roman" w:hAnsi="Times New Roman" w:cs="Times New Roman"/>
          <w:sz w:val="28"/>
          <w:szCs w:val="28"/>
        </w:rPr>
        <w:t xml:space="preserve"> о приостановлении образовательной деятельности с указанием периода и причин его отсутствия.</w:t>
      </w:r>
    </w:p>
    <w:p w:rsidR="00AD6B79" w:rsidRPr="00BF2C8F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8F">
        <w:rPr>
          <w:rFonts w:ascii="Times New Roman" w:hAnsi="Times New Roman" w:cs="Times New Roman"/>
          <w:b/>
          <w:sz w:val="28"/>
          <w:szCs w:val="28"/>
        </w:rPr>
        <w:t>4. Внешний вид и одежда воспитанников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4.2. Родители (законные представители) обязаны приводить ребенка в опрятном виде, чистой одежде и обуви.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воспитанников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, воспитатель вправе обратить внимание родителей (представителей) и потребовать надлежащего законных ухода за ребенком.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lastRenderedPageBreak/>
        <w:t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4.5. Порядок в специально организованных в раздевальных шкафах для хранения обуви и одежды воспитанников поддерживают их родители (законные представители) совместно с помощником воспитателя.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4.6. Во избежание потери или случайного обмена вещей родители (законные представители) воспитанников маркируют их.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4.7. В шкафу каждого воспитанника должно быть два пакета для хранения чистого и использованного белья.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AD6B79" w:rsidRPr="00BF2C8F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8F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5.1. Родители (законные представители) должны своевременно сообщать воспитателям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571A">
        <w:rPr>
          <w:rFonts w:ascii="Times New Roman" w:hAnsi="Times New Roman" w:cs="Times New Roman"/>
          <w:sz w:val="28"/>
          <w:szCs w:val="28"/>
        </w:rPr>
        <w:t xml:space="preserve"> об изменении номера телефона, места жительства и места работы.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5.2. Для обеспечения безопасности родители (законные представители) должны лично передавать детей воспитателю группы и расписывается в журнале «фильтр - приёма детей».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5.3.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18 лет, лицам в неадекватном состоянии.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5.4. Посторонним лицам запрещено находиться в помещениях и на территории детского сада без разрешения администрации.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5.5. Во избежание несчастных случаев родителям (законным представителям) необходимо проверять содержимое карманов в одежде воспитанника на наличие опасных предметов.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5.6. Воспитанникам категорически запрещается приносить в учреждение острые, режущие, стеклянные предметы, а также мелкие предметы (бусинки, пуговицы, батарейки и т. п.), таблетки и другие лекарственные средства.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5.7. Не рекомендуется надевать воспитанникам золотые и серебряные украшения, давать с собой дорогостоящие игрушки, мобильные телефоны, а </w:t>
      </w:r>
      <w:r w:rsidRPr="00FD571A">
        <w:rPr>
          <w:rFonts w:ascii="Times New Roman" w:hAnsi="Times New Roman" w:cs="Times New Roman"/>
          <w:sz w:val="28"/>
          <w:szCs w:val="28"/>
        </w:rPr>
        <w:lastRenderedPageBreak/>
        <w:t xml:space="preserve">также игрушки, имитирующие оружие. За пропажу или порчу вещей не по вине работников учреждение ответственности не несет.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5.8. Во время проведения групповых занятий или игр воспитанники 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 воспитанников есть при себе, нужно убрать.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5.9.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5.10. Запрещается оставлять коляски, санки, велосипеды в помещениях учреждения.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5.11. Запрещается курение в помещениях и на территории учреждения.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5.12. Запрещается употребление алкогольных, слабоалкогольных напитков, пива, наркотических средств и психотропных веществ, их аналогов и других одурманивающих веществ</w:t>
      </w:r>
    </w:p>
    <w:p w:rsidR="00AD6B79" w:rsidRPr="00BF2C8F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79" w:rsidRPr="00BF2C8F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8F">
        <w:rPr>
          <w:rFonts w:ascii="Times New Roman" w:hAnsi="Times New Roman" w:cs="Times New Roman"/>
          <w:b/>
          <w:sz w:val="28"/>
          <w:szCs w:val="28"/>
        </w:rPr>
        <w:t>6. Организация питания воспитанников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6.1. Учреждение обеспечивает сбалансированное питание воспитанникам с учетом их возраста, физиологических потребностей в основных пищевых веществах и энергии по утвержденным нормам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. 6.2. Организация питания воспитанников возлагается на учреждение и осуществляется его штатным персоналом.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6.3. Питание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примерным 1</w:t>
      </w:r>
      <w:r w:rsidRPr="00FD571A">
        <w:rPr>
          <w:rFonts w:ascii="Times New Roman" w:hAnsi="Times New Roman" w:cs="Times New Roman"/>
          <w:sz w:val="28"/>
          <w:szCs w:val="28"/>
        </w:rPr>
        <w:t xml:space="preserve">0-дневным меню, разработанным на основе физиологических потребностей в пищевых веществах и норм питания воспитанников и утвержденного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FD571A">
        <w:rPr>
          <w:rFonts w:ascii="Times New Roman" w:hAnsi="Times New Roman" w:cs="Times New Roman"/>
          <w:sz w:val="28"/>
          <w:szCs w:val="28"/>
        </w:rPr>
        <w:t>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6.4. Меню составляется в соответствии с 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FD571A">
        <w:rPr>
          <w:rFonts w:ascii="Times New Roman" w:hAnsi="Times New Roman" w:cs="Times New Roman"/>
          <w:sz w:val="28"/>
          <w:szCs w:val="28"/>
        </w:rPr>
        <w:t xml:space="preserve"> 2.3/2.4.3590-20 «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FD571A">
        <w:rPr>
          <w:rFonts w:ascii="Times New Roman" w:hAnsi="Times New Roman" w:cs="Times New Roman"/>
          <w:sz w:val="28"/>
          <w:szCs w:val="28"/>
        </w:rPr>
        <w:t xml:space="preserve"> требования к организации общественного питания населения», утвержденными Постановлением Главного государственного санитарного врача РФ от 27.10.2020 № 32 и вывешивается на информационных стендах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 раздевальных групп.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6.5.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членов 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бракера</w:t>
      </w:r>
      <w:r>
        <w:rPr>
          <w:rFonts w:ascii="Times New Roman" w:hAnsi="Times New Roman" w:cs="Times New Roman"/>
          <w:sz w:val="28"/>
          <w:szCs w:val="28"/>
        </w:rPr>
        <w:t>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D5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B79" w:rsidRPr="00A5758C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C">
        <w:rPr>
          <w:rFonts w:ascii="Times New Roman" w:hAnsi="Times New Roman" w:cs="Times New Roman"/>
          <w:b/>
          <w:sz w:val="28"/>
          <w:szCs w:val="28"/>
        </w:rPr>
        <w:t>7. Игры и пребывание воспитанников на свежем воздухе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lastRenderedPageBreak/>
        <w:t xml:space="preserve">7.1. Организация прогулок и образовательной деятельности с воспитанниками осуществляется педагогами учреждения.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домой. При температуре воздуха ниже минус 15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педагоги 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сада, и не разрешается обижать друг друга, применять физическую силу, брать без разрешения личные вещи других детей, в т.ч. игрушки, портить и ломать результаты труда других воспитанников. </w:t>
      </w:r>
      <w:proofErr w:type="gramEnd"/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7.4. Использование личных велосипедов, самокатов, санок в учреждении без согласия воспитателя запрещается в целях обеспечения безопасности других детей.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7.5. Запрещено приглашать аниматоров в учреждение, для проведения мероприятий, посвященных дню рождения ребенка.</w:t>
      </w:r>
    </w:p>
    <w:p w:rsidR="00AD6B79" w:rsidRPr="00A5758C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C">
        <w:rPr>
          <w:rFonts w:ascii="Times New Roman" w:hAnsi="Times New Roman" w:cs="Times New Roman"/>
          <w:b/>
          <w:sz w:val="28"/>
          <w:szCs w:val="28"/>
        </w:rPr>
        <w:t>8. Права воспитанников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8.1. Учреждение реализует право воспитанников на образование, гарантированное государством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. 8.2. Воспитанники, посещающие учреждение, имеют право: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• на предоставление условий для разностороннего развития с учетом возрастных и индивидуальных особенностей;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• своевременное прохождение комплексного 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D571A"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• получение психолого-педагогической, медицинской и социальной помощи;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• в случае необходимости </w:t>
      </w:r>
      <w:proofErr w:type="gramStart"/>
      <w:r w:rsidRPr="00FD571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D571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• перевод для получения дошкольного образования в форме семейного образования;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• уважение человеческого достоинства, защиту от всех форм физического и </w:t>
      </w:r>
      <w:proofErr w:type="spellStart"/>
      <w:r w:rsidRPr="00FD571A">
        <w:rPr>
          <w:rFonts w:ascii="Times New Roman" w:hAnsi="Times New Roman" w:cs="Times New Roman"/>
          <w:sz w:val="28"/>
          <w:szCs w:val="28"/>
        </w:rPr>
        <w:t>психическ</w:t>
      </w:r>
      <w:proofErr w:type="spellEnd"/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• свободное выражение собственных взглядов и убеждений;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lastRenderedPageBreak/>
        <w:t xml:space="preserve"> 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• поощрение за успехи в образовательной, творческой, спортивной деятельности;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• 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•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образования.</w:t>
      </w:r>
    </w:p>
    <w:p w:rsidR="00AD6B79" w:rsidRPr="00A5758C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C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9.1 Меры дисциплинарного взыскания к воспитанникам не применяются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. 9.2 Применение физического и (или) психического насилия по отношению к воспитанникам не допускается.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9.3 Дисциплина в учреждении поддерживается на основе уважения человеческого достоинства всех участников образовательных отношений.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9.4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AD6B79" w:rsidRPr="00A5758C" w:rsidRDefault="00AD6B79" w:rsidP="00BA5345">
      <w:pPr>
        <w:pStyle w:val="a3"/>
        <w:tabs>
          <w:tab w:val="left" w:pos="-240"/>
          <w:tab w:val="left" w:pos="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C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10.1. Педагоги, специалисты, администрация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воспитанника могут обратиться за консультацией к педагогам и специалистам в специально отведенное на это время.</w:t>
      </w:r>
    </w:p>
    <w:p w:rsidR="00AD6B79" w:rsidRDefault="00AD6B79" w:rsidP="00BA5345">
      <w:pPr>
        <w:pStyle w:val="a3"/>
        <w:tabs>
          <w:tab w:val="left" w:pos="-240"/>
          <w:tab w:val="left" w:pos="1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D571A">
        <w:rPr>
          <w:rFonts w:ascii="Times New Roman" w:hAnsi="Times New Roman" w:cs="Times New Roman"/>
          <w:sz w:val="28"/>
          <w:szCs w:val="28"/>
        </w:rPr>
        <w:t xml:space="preserve"> 10.3. Все спорные и конфликтные ситуации разрешаются только в отсутствии воспитанников. </w:t>
      </w:r>
    </w:p>
    <w:p w:rsidR="00AD6B79" w:rsidRDefault="00AD6B79" w:rsidP="00BA5345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1A">
        <w:rPr>
          <w:rFonts w:ascii="Times New Roman" w:hAnsi="Times New Roman" w:cs="Times New Roman"/>
          <w:sz w:val="28"/>
          <w:szCs w:val="28"/>
        </w:rPr>
        <w:t>10.4. Родители (законные представители) воспитанников обязаны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собраниях группы</w:t>
      </w:r>
      <w:r w:rsidRPr="00FD571A">
        <w:rPr>
          <w:rFonts w:ascii="Times New Roman" w:hAnsi="Times New Roman" w:cs="Times New Roman"/>
          <w:sz w:val="28"/>
          <w:szCs w:val="28"/>
        </w:rPr>
        <w:t>, а также активно участвовать в воспитательно-образовательном процессе, совместных с детьми мероприятиях</w:t>
      </w:r>
    </w:p>
    <w:p w:rsidR="00C55C74" w:rsidRDefault="00C55C74" w:rsidP="00BA5345"/>
    <w:sectPr w:rsidR="00C55C74" w:rsidSect="00BA53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B79"/>
    <w:rsid w:val="005B4BD8"/>
    <w:rsid w:val="00AD0ED0"/>
    <w:rsid w:val="00AD6B79"/>
    <w:rsid w:val="00BA5345"/>
    <w:rsid w:val="00C55C74"/>
    <w:rsid w:val="00D33630"/>
    <w:rsid w:val="00F6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79"/>
    <w:pPr>
      <w:ind w:left="720"/>
      <w:contextualSpacing/>
    </w:pPr>
  </w:style>
  <w:style w:type="table" w:styleId="a4">
    <w:name w:val="Table Grid"/>
    <w:basedOn w:val="a1"/>
    <w:uiPriority w:val="59"/>
    <w:rsid w:val="00AD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4BD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2106</Words>
  <Characters>12006</Characters>
  <Application>Microsoft Office Word</Application>
  <DocSecurity>0</DocSecurity>
  <Lines>100</Lines>
  <Paragraphs>28</Paragraphs>
  <ScaleCrop>false</ScaleCrop>
  <Company>HP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2021-02-09T16:23:00Z</dcterms:created>
  <dcterms:modified xsi:type="dcterms:W3CDTF">2021-05-31T16:28:00Z</dcterms:modified>
</cp:coreProperties>
</file>