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03" w:rsidRPr="0023164A" w:rsidRDefault="00B70FCE" w:rsidP="00231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4A">
        <w:rPr>
          <w:rFonts w:ascii="Times New Roman" w:hAnsi="Times New Roman" w:cs="Times New Roman"/>
          <w:b/>
          <w:sz w:val="28"/>
          <w:szCs w:val="28"/>
        </w:rPr>
        <w:t>Туберкулез – серьезное и опасное заболевание</w:t>
      </w:r>
    </w:p>
    <w:p w:rsidR="00B70FCE" w:rsidRDefault="0023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FCE">
        <w:rPr>
          <w:rFonts w:ascii="Times New Roman" w:hAnsi="Times New Roman" w:cs="Times New Roman"/>
          <w:sz w:val="28"/>
          <w:szCs w:val="28"/>
        </w:rPr>
        <w:t>В 2017 г. в Воскресенском районе больных с диагнозом туберкулез выявлено 8 человек, в том числе 1 ребенок. Об эпидемиологическом неблагополучии туберкулёза свидетельствуют показатели заболеваемости детей, высоком уровне заболеваемости бациллярными формами туберкулёза.</w:t>
      </w:r>
    </w:p>
    <w:p w:rsidR="00B70FCE" w:rsidRDefault="0023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0FCE">
        <w:rPr>
          <w:rFonts w:ascii="Times New Roman" w:hAnsi="Times New Roman" w:cs="Times New Roman"/>
          <w:sz w:val="28"/>
          <w:szCs w:val="28"/>
        </w:rPr>
        <w:t xml:space="preserve">Главный источник заражения туберкулёзом – больной туберкулёзной инфекцией человек или животное. В здоровый организм возбудитель чаще всего попадают во внешнюю среду при чихании, разговоре, кашле. Заражение наступает и при употреблении в пищу молочных продуктов от больных туберкулёзом животных. Первыми признаками заболевания туберкулёзом являются: быстрая утомляемость, появление </w:t>
      </w:r>
      <w:r w:rsidR="00BA3D4C">
        <w:rPr>
          <w:rFonts w:ascii="Times New Roman" w:hAnsi="Times New Roman" w:cs="Times New Roman"/>
          <w:sz w:val="28"/>
          <w:szCs w:val="28"/>
        </w:rPr>
        <w:t>общей слабости;  снижение аппетита и потеря веса; повышение потливости особенно под утро; длительное, незначительное повышение температуры тела; кашель или покашливание с выделением мокроты, крови.</w:t>
      </w:r>
    </w:p>
    <w:p w:rsidR="00BA3D4C" w:rsidRDefault="0023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D4C">
        <w:rPr>
          <w:rFonts w:ascii="Times New Roman" w:hAnsi="Times New Roman" w:cs="Times New Roman"/>
          <w:sz w:val="28"/>
          <w:szCs w:val="28"/>
        </w:rPr>
        <w:t>Развитию туберкулёза способствуют факторы, ослабляющие защитные силы организма: переутомление, неполноценное питание, хронические болезни – заболевания лёгких, сахарный диабет, язвенная болезнь желудка, а также вредные привычки. Длительное курение увеличивает риск инфицирования туберкулёзом на 30%, а злоупотребление алкоголем – в 18 раз.</w:t>
      </w:r>
    </w:p>
    <w:p w:rsidR="00BA3D4C" w:rsidRDefault="0023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D4C">
        <w:rPr>
          <w:rFonts w:ascii="Times New Roman" w:hAnsi="Times New Roman" w:cs="Times New Roman"/>
          <w:sz w:val="28"/>
          <w:szCs w:val="28"/>
        </w:rPr>
        <w:t xml:space="preserve">У взрослых туберкулёз можно выявить с помощью флюорографического метода обследования, а также путём исследования мокроты, мочи на наличие микобактерий. У детей туберкулёзная инфекция выявляется путём ежегодной постановки туберкулиновых проб, </w:t>
      </w:r>
      <w:proofErr w:type="spellStart"/>
      <w:r w:rsidR="00BA3D4C">
        <w:rPr>
          <w:rFonts w:ascii="Times New Roman" w:hAnsi="Times New Roman" w:cs="Times New Roman"/>
          <w:sz w:val="28"/>
          <w:szCs w:val="28"/>
        </w:rPr>
        <w:t>Диаскин</w:t>
      </w:r>
      <w:proofErr w:type="spellEnd"/>
      <w:r w:rsidR="00BA3D4C">
        <w:rPr>
          <w:rFonts w:ascii="Times New Roman" w:hAnsi="Times New Roman" w:cs="Times New Roman"/>
          <w:sz w:val="28"/>
          <w:szCs w:val="28"/>
        </w:rPr>
        <w:t xml:space="preserve"> теста. Эффективным методом профилактики туберкулёза у детей являются противотуберкулёзные прививки (БЦЖ), которые начинают делать детям ещё в роддоме. Не привитые дети подвергаются большому риску заражения</w:t>
      </w:r>
      <w:r>
        <w:rPr>
          <w:rFonts w:ascii="Times New Roman" w:hAnsi="Times New Roman" w:cs="Times New Roman"/>
          <w:sz w:val="28"/>
          <w:szCs w:val="28"/>
        </w:rPr>
        <w:t xml:space="preserve"> туберкулёзом.</w:t>
      </w:r>
    </w:p>
    <w:p w:rsidR="0023164A" w:rsidRDefault="0023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Уклонение взрослых от обследования на туберкулёз приводит к выявлению у них тяжёлых, запущенных форм заболевания, плохо поддающихся лечению и нередко заканчивающихся инвалидностью и смертью.</w:t>
      </w:r>
    </w:p>
    <w:p w:rsidR="0023164A" w:rsidRDefault="0023164A">
      <w:pPr>
        <w:rPr>
          <w:rFonts w:ascii="Times New Roman" w:hAnsi="Times New Roman" w:cs="Times New Roman"/>
          <w:sz w:val="28"/>
          <w:szCs w:val="28"/>
        </w:rPr>
      </w:pPr>
    </w:p>
    <w:p w:rsidR="0023164A" w:rsidRDefault="0023164A">
      <w:pPr>
        <w:rPr>
          <w:rFonts w:ascii="Times New Roman" w:hAnsi="Times New Roman" w:cs="Times New Roman"/>
          <w:sz w:val="28"/>
          <w:szCs w:val="28"/>
        </w:rPr>
      </w:pPr>
    </w:p>
    <w:p w:rsidR="0023164A" w:rsidRDefault="0023164A">
      <w:pPr>
        <w:rPr>
          <w:rFonts w:ascii="Times New Roman" w:hAnsi="Times New Roman" w:cs="Times New Roman"/>
          <w:sz w:val="28"/>
          <w:szCs w:val="28"/>
        </w:rPr>
      </w:pPr>
    </w:p>
    <w:sectPr w:rsidR="0023164A" w:rsidSect="00F5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0EFA"/>
    <w:multiLevelType w:val="hybridMultilevel"/>
    <w:tmpl w:val="CB00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7AF"/>
    <w:rsid w:val="0023164A"/>
    <w:rsid w:val="003E37AF"/>
    <w:rsid w:val="00407803"/>
    <w:rsid w:val="00A55A01"/>
    <w:rsid w:val="00A81B1F"/>
    <w:rsid w:val="00B70FCE"/>
    <w:rsid w:val="00BA3D4C"/>
    <w:rsid w:val="00DF1A40"/>
    <w:rsid w:val="00E00240"/>
    <w:rsid w:val="00F300A2"/>
    <w:rsid w:val="00F5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D0977-5573-4C4D-818B-74468E75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2018-03-06T04:42:00Z</dcterms:created>
  <dcterms:modified xsi:type="dcterms:W3CDTF">2018-03-06T04:42:00Z</dcterms:modified>
</cp:coreProperties>
</file>